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F3AAF" w14:textId="40BFFA00" w:rsidR="0084494E" w:rsidRPr="0084494E" w:rsidRDefault="0084494E">
      <w:pPr>
        <w:rPr>
          <w:rFonts w:hint="eastAsia"/>
          <w:sz w:val="28"/>
          <w:szCs w:val="28"/>
        </w:rPr>
      </w:pPr>
      <w:r w:rsidRPr="0084494E">
        <w:rPr>
          <w:rFonts w:hint="eastAsia"/>
          <w:sz w:val="28"/>
          <w:szCs w:val="28"/>
        </w:rPr>
        <w:t>学生登录教务系统学生端（</w:t>
      </w:r>
      <w:r w:rsidRPr="0084494E">
        <w:rPr>
          <w:sz w:val="28"/>
          <w:szCs w:val="28"/>
        </w:rPr>
        <w:t>http://36.138.41.251/jsxsd/</w:t>
      </w:r>
      <w:r w:rsidRPr="0084494E">
        <w:rPr>
          <w:rFonts w:hint="eastAsia"/>
          <w:sz w:val="28"/>
          <w:szCs w:val="28"/>
        </w:rPr>
        <w:t>），在【学籍成绩】——【学籍管理】——【学籍预警查询】中查看自己的预警信息，点击右侧实际值，可查看预警相关不及格课程明细。</w:t>
      </w:r>
    </w:p>
    <w:p w14:paraId="53D44A90" w14:textId="6FD72910" w:rsidR="005E3BA6" w:rsidRDefault="0084494E">
      <w:r>
        <w:rPr>
          <w:noProof/>
        </w:rPr>
        <w:drawing>
          <wp:inline distT="0" distB="0" distL="0" distR="0" wp14:anchorId="2A4F0197" wp14:editId="6C0BC13A">
            <wp:extent cx="5274310" cy="2281555"/>
            <wp:effectExtent l="0" t="0" r="2540" b="4445"/>
            <wp:docPr id="1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应用程序&#10;&#10;描述已自动生成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3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4E"/>
    <w:rsid w:val="005E3BA6"/>
    <w:rsid w:val="0084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71931"/>
  <w15:chartTrackingRefBased/>
  <w15:docId w15:val="{ACC1787E-FE0F-4F0D-B551-B1B24C13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静思</dc:creator>
  <cp:keywords/>
  <dc:description/>
  <cp:lastModifiedBy>静思 王</cp:lastModifiedBy>
  <cp:revision>1</cp:revision>
  <dcterms:created xsi:type="dcterms:W3CDTF">2023-12-18T03:09:00Z</dcterms:created>
  <dcterms:modified xsi:type="dcterms:W3CDTF">2023-12-18T03:11:00Z</dcterms:modified>
</cp:coreProperties>
</file>