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8EC" w:rsidRPr="000378EC" w:rsidRDefault="000378EC" w:rsidP="00B13A54">
      <w:pPr>
        <w:spacing w:line="480" w:lineRule="exact"/>
        <w:jc w:val="center"/>
        <w:rPr>
          <w:rFonts w:ascii="黑体" w:eastAsia="黑体" w:hAnsi="黑体"/>
          <w:b/>
          <w:bCs/>
          <w:sz w:val="32"/>
          <w:szCs w:val="32"/>
        </w:rPr>
      </w:pPr>
      <w:r w:rsidRPr="000378EC">
        <w:rPr>
          <w:rFonts w:ascii="黑体" w:eastAsia="黑体" w:hAnsi="黑体"/>
          <w:b/>
          <w:bCs/>
          <w:sz w:val="32"/>
          <w:szCs w:val="32"/>
        </w:rPr>
        <w:t>辽宁省教育厅办公室关于推荐新文科研究与改革实践项目的通知</w:t>
      </w:r>
    </w:p>
    <w:p w:rsidR="000378EC" w:rsidRPr="000378EC" w:rsidRDefault="000378EC" w:rsidP="00B13A54">
      <w:pPr>
        <w:spacing w:line="480" w:lineRule="exact"/>
        <w:jc w:val="center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辽教办[2021]51号</w:t>
      </w:r>
    </w:p>
    <w:p w:rsidR="000378EC" w:rsidRPr="000378EC" w:rsidRDefault="000378EC" w:rsidP="00B13A54">
      <w:pPr>
        <w:spacing w:line="480" w:lineRule="exact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省内各普通本科高等学校：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按照《教育部办公厅关于推荐新文科研究与改革实践项目的通知》（</w:t>
      </w:r>
      <w:proofErr w:type="gramStart"/>
      <w:r w:rsidRPr="000378EC">
        <w:rPr>
          <w:rFonts w:ascii="仿宋" w:eastAsia="仿宋" w:hAnsi="仿宋"/>
          <w:sz w:val="28"/>
          <w:szCs w:val="28"/>
        </w:rPr>
        <w:t>教高厅函</w:t>
      </w:r>
      <w:proofErr w:type="gramEnd"/>
      <w:r w:rsidRPr="000378EC">
        <w:rPr>
          <w:rFonts w:ascii="仿宋" w:eastAsia="仿宋" w:hAnsi="仿宋"/>
          <w:sz w:val="28"/>
          <w:szCs w:val="28"/>
        </w:rPr>
        <w:t>[2021]10号）要求，结合我省实际，经研究，决定开展新文科研究与改革实践项目推荐工作，现就有关事项通知如下：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一、项目内容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请各高校按照《新文科研究与改革实践项目指南》（附件 2）选题要求，坚持问题导向，结合已有工作基础和具体情况，确定项目内容。项目建设周期一般为3年。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二、申报数量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省内各普通高校每校限报2项。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三、申报材料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1.学校推荐公文；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2.加盖学校公章的《新文科研究与改革实践项目推荐表》（附件3）《新文科研究与改革实践项目汇总表》（附件4）PDF 版；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3.推荐项目前期基础和主要成果等必要的支撑材料。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四、专家推荐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按照教育部要求，将向新文科教育研究中心专家库推荐专家，专家须对新文科建设有突出研究成果或丰富实践经验，高校或行业部门专家均可。教育部各教学指导委员会委员已在专家库中，不再重复推荐。省内各普通高校（不含部属高校）每校可推荐1人，推荐表见附件5。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五、有关要求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1.各高校要充分认识文科教育创新发展的迫切性和重要性，结合学校办学定位和优势特色，统筹谋划、合理布局，按照《新文科研究与改革实践项目指南》相关要求确定项目内容，组织实施探索实践。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2.项目实施单位要提供项目经费和条件保障。鼓励多单位联合设</w:t>
      </w:r>
      <w:r w:rsidRPr="000378EC">
        <w:rPr>
          <w:rFonts w:ascii="仿宋" w:eastAsia="仿宋" w:hAnsi="仿宋"/>
          <w:sz w:val="28"/>
          <w:szCs w:val="28"/>
        </w:rPr>
        <w:lastRenderedPageBreak/>
        <w:t>计并实施项目，鼓励学校与科研院所、企业联合申报，由其中一个单位牵头提出申请。鼓励积极争取社会资源，推进产学研协同育人。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 xml:space="preserve">3.请申报高校于3月25日-4月8日期间登录辽宁省普通高等教育项目管理平台(http://project.upln.cn/)填报项目及专家信息，学校填报账号为 </w:t>
      </w:r>
      <w:proofErr w:type="spellStart"/>
      <w:r w:rsidRPr="000378EC">
        <w:rPr>
          <w:rFonts w:ascii="仿宋" w:eastAsia="仿宋" w:hAnsi="仿宋"/>
          <w:sz w:val="28"/>
          <w:szCs w:val="28"/>
        </w:rPr>
        <w:t>xwk</w:t>
      </w:r>
      <w:proofErr w:type="spellEnd"/>
      <w:r w:rsidRPr="000378EC">
        <w:rPr>
          <w:rFonts w:ascii="仿宋" w:eastAsia="仿宋" w:hAnsi="仿宋"/>
          <w:sz w:val="28"/>
          <w:szCs w:val="28"/>
        </w:rPr>
        <w:t>+学校代码，初始密码为学校代码。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4.我厅将组织专家评选确定一批省级新文科研究与改革实践项目（包括部属院校），在此基础上，择优向教育部推荐（部属院校项目按规定由学校自行推荐），并组织推荐项目及推荐专家登录“国家级新文科研究与实践项目管理与服务系统”（https://xwkxm.sdu.edu.cn/login）进行线上填报。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六、联系人及联系方式</w:t>
      </w:r>
    </w:p>
    <w:p w:rsid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辽宁省教育厅高等教育处李黎，联系电话：024-86896698，</w:t>
      </w:r>
    </w:p>
    <w:p w:rsidR="000378EC" w:rsidRP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联系地址：沈阳市皇姑区崇山东路46-1号。</w:t>
      </w:r>
    </w:p>
    <w:p w:rsidR="000378EC" w:rsidRPr="000378EC" w:rsidRDefault="000378EC" w:rsidP="00B13A54">
      <w:pPr>
        <w:spacing w:line="480" w:lineRule="exact"/>
        <w:rPr>
          <w:rFonts w:ascii="仿宋" w:eastAsia="仿宋" w:hAnsi="仿宋"/>
          <w:sz w:val="28"/>
          <w:szCs w:val="28"/>
        </w:rPr>
      </w:pPr>
      <w:r w:rsidRPr="000378EC">
        <w:rPr>
          <w:rFonts w:ascii="Calibri" w:eastAsia="仿宋" w:hAnsi="Calibri" w:cs="Calibri"/>
          <w:sz w:val="28"/>
          <w:szCs w:val="28"/>
        </w:rPr>
        <w:t> </w:t>
      </w:r>
      <w:bookmarkStart w:id="0" w:name="_GoBack"/>
      <w:bookmarkEnd w:id="0"/>
    </w:p>
    <w:p w:rsidR="000378EC" w:rsidRPr="000378EC" w:rsidRDefault="000378EC" w:rsidP="00B13A54">
      <w:pPr>
        <w:spacing w:line="480" w:lineRule="exact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附件：</w:t>
      </w:r>
    </w:p>
    <w:p w:rsidR="000378EC" w:rsidRP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1.</w:t>
      </w:r>
      <w:hyperlink r:id="rId4" w:history="1">
        <w:r w:rsidRPr="000378EC">
          <w:rPr>
            <w:rFonts w:ascii="仿宋" w:eastAsia="仿宋" w:hAnsi="仿宋"/>
            <w:sz w:val="28"/>
            <w:szCs w:val="28"/>
          </w:rPr>
          <w:t>教育部办公厅关于推荐新文科研究与改革实践项目的通知</w:t>
        </w:r>
      </w:hyperlink>
    </w:p>
    <w:p w:rsidR="000378EC" w:rsidRP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2.</w:t>
      </w:r>
      <w:hyperlink r:id="rId5" w:history="1">
        <w:r w:rsidRPr="000378EC">
          <w:rPr>
            <w:rFonts w:ascii="仿宋" w:eastAsia="仿宋" w:hAnsi="仿宋"/>
            <w:sz w:val="28"/>
            <w:szCs w:val="28"/>
          </w:rPr>
          <w:t>新文科研究与改革实践项目指南</w:t>
        </w:r>
      </w:hyperlink>
    </w:p>
    <w:p w:rsidR="000378EC" w:rsidRP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3.</w:t>
      </w:r>
      <w:hyperlink r:id="rId6" w:history="1">
        <w:r w:rsidRPr="000378EC">
          <w:rPr>
            <w:rFonts w:ascii="仿宋" w:eastAsia="仿宋" w:hAnsi="仿宋"/>
            <w:sz w:val="28"/>
            <w:szCs w:val="28"/>
          </w:rPr>
          <w:t>新文科研究与改革实践项目推荐表</w:t>
        </w:r>
      </w:hyperlink>
    </w:p>
    <w:p w:rsidR="000378EC" w:rsidRP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4.</w:t>
      </w:r>
      <w:hyperlink r:id="rId7" w:history="1">
        <w:r w:rsidRPr="000378EC">
          <w:rPr>
            <w:rFonts w:ascii="仿宋" w:eastAsia="仿宋" w:hAnsi="仿宋"/>
            <w:sz w:val="28"/>
            <w:szCs w:val="28"/>
          </w:rPr>
          <w:t>新文科研究与改革实践项目汇总表</w:t>
        </w:r>
      </w:hyperlink>
    </w:p>
    <w:p w:rsidR="000378EC" w:rsidRPr="000378EC" w:rsidRDefault="000378EC" w:rsidP="00B13A54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5.</w:t>
      </w:r>
      <w:hyperlink r:id="rId8" w:history="1">
        <w:r w:rsidRPr="000378EC">
          <w:rPr>
            <w:rFonts w:ascii="仿宋" w:eastAsia="仿宋" w:hAnsi="仿宋"/>
            <w:sz w:val="28"/>
            <w:szCs w:val="28"/>
          </w:rPr>
          <w:t>新文科教育研究专家推荐表</w:t>
        </w:r>
      </w:hyperlink>
    </w:p>
    <w:p w:rsidR="000378EC" w:rsidRPr="000378EC" w:rsidRDefault="000378EC" w:rsidP="00B13A54">
      <w:pPr>
        <w:spacing w:line="480" w:lineRule="exact"/>
        <w:rPr>
          <w:rFonts w:ascii="仿宋" w:eastAsia="仿宋" w:hAnsi="仿宋"/>
          <w:sz w:val="28"/>
          <w:szCs w:val="28"/>
        </w:rPr>
      </w:pPr>
      <w:r w:rsidRPr="000378EC">
        <w:rPr>
          <w:rFonts w:ascii="Calibri" w:eastAsia="仿宋" w:hAnsi="Calibri" w:cs="Calibri"/>
          <w:sz w:val="28"/>
          <w:szCs w:val="28"/>
        </w:rPr>
        <w:t> </w:t>
      </w:r>
    </w:p>
    <w:p w:rsidR="000378EC" w:rsidRPr="000378EC" w:rsidRDefault="000378EC" w:rsidP="00B13A54">
      <w:pPr>
        <w:spacing w:line="480" w:lineRule="exact"/>
        <w:rPr>
          <w:rFonts w:ascii="仿宋" w:eastAsia="仿宋" w:hAnsi="仿宋"/>
          <w:sz w:val="28"/>
          <w:szCs w:val="28"/>
        </w:rPr>
      </w:pPr>
      <w:r w:rsidRPr="000378EC">
        <w:rPr>
          <w:rFonts w:ascii="Calibri" w:eastAsia="仿宋" w:hAnsi="Calibri" w:cs="Calibri"/>
          <w:sz w:val="28"/>
          <w:szCs w:val="28"/>
        </w:rPr>
        <w:t> </w:t>
      </w:r>
    </w:p>
    <w:p w:rsidR="000378EC" w:rsidRPr="000378EC" w:rsidRDefault="000378EC" w:rsidP="00B13A54">
      <w:pPr>
        <w:spacing w:line="480" w:lineRule="exact"/>
        <w:jc w:val="right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辽宁省教育厅办公室</w:t>
      </w:r>
    </w:p>
    <w:p w:rsidR="000378EC" w:rsidRPr="000378EC" w:rsidRDefault="000378EC" w:rsidP="00B13A54">
      <w:pPr>
        <w:spacing w:line="480" w:lineRule="exact"/>
        <w:jc w:val="right"/>
        <w:rPr>
          <w:rFonts w:ascii="仿宋" w:eastAsia="仿宋" w:hAnsi="仿宋"/>
          <w:sz w:val="28"/>
          <w:szCs w:val="28"/>
        </w:rPr>
      </w:pPr>
      <w:r w:rsidRPr="000378EC">
        <w:rPr>
          <w:rFonts w:ascii="仿宋" w:eastAsia="仿宋" w:hAnsi="仿宋"/>
          <w:sz w:val="28"/>
          <w:szCs w:val="28"/>
        </w:rPr>
        <w:t>2021年3月22日</w:t>
      </w:r>
    </w:p>
    <w:p w:rsidR="004C73A3" w:rsidRPr="000378EC" w:rsidRDefault="004C73A3" w:rsidP="00B13A54">
      <w:pPr>
        <w:spacing w:line="480" w:lineRule="exact"/>
        <w:rPr>
          <w:rFonts w:ascii="仿宋" w:eastAsia="仿宋" w:hAnsi="仿宋"/>
          <w:sz w:val="28"/>
          <w:szCs w:val="28"/>
        </w:rPr>
      </w:pPr>
    </w:p>
    <w:sectPr w:rsidR="004C73A3" w:rsidRPr="000378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095"/>
    <w:rsid w:val="000378EC"/>
    <w:rsid w:val="004C73A3"/>
    <w:rsid w:val="00B13A54"/>
    <w:rsid w:val="00C3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5871B"/>
  <w15:chartTrackingRefBased/>
  <w15:docId w15:val="{67F988C3-2DF2-4A57-8518-93FACA21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78E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378E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7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4819">
          <w:marLeft w:val="300"/>
          <w:marRight w:val="300"/>
          <w:marTop w:val="0"/>
          <w:marBottom w:val="1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ln.cn/uploadfile/2021/0323/20210323015627891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pln.cn/uploadfile/2021/0323/20210323015618665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pln.cn/uploadfile/2021/0323/20210323015609843.doc" TargetMode="External"/><Relationship Id="rId5" Type="http://schemas.openxmlformats.org/officeDocument/2006/relationships/hyperlink" Target="http://www.upln.cn/uploadfile/2021/0323/20210323015601356.doc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upln.cn/uploadfile/2021/0323/20210323015552955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2021-03-24T01:40:00Z</dcterms:created>
  <dcterms:modified xsi:type="dcterms:W3CDTF">2021-03-24T02:01:00Z</dcterms:modified>
</cp:coreProperties>
</file>